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</w:t>
      </w:r>
      <w:r w:rsidR="00734822">
        <w:t>Б</w:t>
      </w:r>
      <w:r>
        <w:t>ОУ «</w:t>
      </w:r>
      <w:r w:rsidR="00734822">
        <w:t>Лесокамочка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Pr="00734822" w:rsidRDefault="00734822" w:rsidP="006718C2">
      <w:pPr>
        <w:autoSpaceDE w:val="0"/>
        <w:autoSpaceDN w:val="0"/>
        <w:adjustRightInd w:val="0"/>
        <w:ind w:left="4536"/>
        <w:jc w:val="center"/>
        <w:rPr>
          <w:u w:val="single"/>
        </w:rPr>
      </w:pPr>
      <w:r w:rsidRPr="00734822">
        <w:rPr>
          <w:u w:val="single"/>
        </w:rPr>
        <w:t xml:space="preserve">Кузнецовой Инге Ипполитовне </w:t>
      </w:r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4D1250" w:rsidRDefault="004D1250" w:rsidP="006718C2">
      <w:pPr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 xml:space="preserve">даю </w:t>
      </w:r>
      <w:proofErr w:type="gramStart"/>
      <w:r>
        <w:t>согласии</w:t>
      </w:r>
      <w:proofErr w:type="gramEnd"/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 «__»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4D1250">
        <w:t>2020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 xml:space="preserve">Дата ____ </w:t>
      </w:r>
      <w:r w:rsidR="00734822">
        <w:rPr>
          <w:rFonts w:eastAsiaTheme="minorHAnsi"/>
          <w:lang w:eastAsia="en-US"/>
        </w:rPr>
        <w:t xml:space="preserve">сентября </w:t>
      </w:r>
      <w:r w:rsidRPr="009C243B">
        <w:rPr>
          <w:rFonts w:eastAsiaTheme="minorHAnsi"/>
          <w:lang w:eastAsia="en-US"/>
        </w:rPr>
        <w:t xml:space="preserve"> 20</w:t>
      </w:r>
      <w:r w:rsidR="00734822">
        <w:rPr>
          <w:rFonts w:eastAsiaTheme="minorHAnsi"/>
          <w:lang w:eastAsia="en-US"/>
        </w:rPr>
        <w:t>23 г.</w:t>
      </w:r>
      <w:bookmarkStart w:id="0" w:name="_GoBack"/>
      <w:bookmarkEnd w:id="0"/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4822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C3D-7573-49B0-98DA-571415A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Инга</cp:lastModifiedBy>
  <cp:revision>4</cp:revision>
  <cp:lastPrinted>2023-09-18T07:33:00Z</cp:lastPrinted>
  <dcterms:created xsi:type="dcterms:W3CDTF">2021-08-25T05:19:00Z</dcterms:created>
  <dcterms:modified xsi:type="dcterms:W3CDTF">2023-09-18T07:34:00Z</dcterms:modified>
</cp:coreProperties>
</file>